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51" w:rsidRDefault="004C2451">
      <w:pPr>
        <w:tabs>
          <w:tab w:val="left" w:pos="7371"/>
        </w:tabs>
        <w:rPr>
          <w:b/>
          <w:sz w:val="40"/>
        </w:rPr>
      </w:pPr>
    </w:p>
    <w:p w:rsidR="004C2451" w:rsidRDefault="008671F3">
      <w:pPr>
        <w:tabs>
          <w:tab w:val="left" w:pos="7371"/>
        </w:tabs>
      </w:pPr>
      <w:r>
        <w:rPr>
          <w:noProof/>
        </w:rPr>
        <mc:AlternateContent>
          <mc:Choice Requires="wps">
            <w:drawing>
              <wp:anchor distT="0" distB="0" distL="0" distR="0" simplePos="0" relativeHeight="2" behindDoc="0" locked="0" layoutInCell="0" allowOverlap="1">
                <wp:simplePos x="0" y="0"/>
                <wp:positionH relativeFrom="page">
                  <wp:posOffset>5120640</wp:posOffset>
                </wp:positionH>
                <wp:positionV relativeFrom="page">
                  <wp:posOffset>640080</wp:posOffset>
                </wp:positionV>
                <wp:extent cx="1308734" cy="940435"/>
                <wp:effectExtent l="0" t="1905" r="0" b="63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734" cy="940435"/>
                        </a:xfrm>
                        <a:prstGeom prst="rect">
                          <a:avLst/>
                        </a:prstGeom>
                        <a:ln>
                          <a:noFill/>
                        </a:ln>
                      </wps:spPr>
                      <wps:txbx>
                        <w:txbxContent>
                          <w:p w:rsidR="004C2451" w:rsidRDefault="008671F3">
                            <w:pPr>
                              <w:ind w:hanging="142"/>
                            </w:pPr>
                            <w:r>
                              <w:rPr>
                                <w:noProof/>
                              </w:rPr>
                              <w:drawing>
                                <wp:inline distT="0" distB="0" distL="0" distR="0">
                                  <wp:extent cx="1304925" cy="942975"/>
                                  <wp:effectExtent l="0" t="0" r="0" b="0"/>
                                  <wp:docPr id="204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4" cstate="print"/>
                                          <a:srcRect/>
                                          <a:stretch/>
                                        </pic:blipFill>
                                        <pic:spPr>
                                          <a:xfrm>
                                            <a:off x="0" y="0"/>
                                            <a:ext cx="1304925" cy="942975"/>
                                          </a:xfrm>
                                          <a:prstGeom prst="rect">
                                            <a:avLst/>
                                          </a:prstGeom>
                                          <a:ln>
                                            <a:noFill/>
                                          </a:ln>
                                        </pic:spPr>
                                      </pic:pic>
                                    </a:graphicData>
                                  </a:graphic>
                                </wp:inline>
                              </w:drawing>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26" filled="f" stroked="f" style="position:absolute;margin-left:403.2pt;margin-top:50.4pt;width:103.05pt;height:74.05pt;z-index:2;mso-position-horizontal-relative:page;mso-position-vertical-relative:page;mso-width-percent:0;mso-height-percent:0;mso-width-relative:page;mso-height-relative:page;mso-wrap-distance-left:0.0pt;mso-wrap-distance-right:0.0pt;visibility:visible;" o:allowincell="false">
                <v:stroke on="f"/>
                <v:fill/>
                <v:textbox inset="0.0pt,0.0pt,0.0pt,0.0pt">
                  <w:txbxContent>
                    <w:p>
                      <w:pPr>
                        <w:pStyle w:val="style0"/>
                        <w:ind w:hanging="142"/>
                        <w:rPr/>
                      </w:pPr>
                      <w:r>
                        <w:rPr/>
                        <w:drawing>
                          <wp:inline distL="0" distT="0" distB="0" distR="0">
                            <wp:extent cx="1304925" cy="942975"/>
                            <wp:effectExtent l="0" t="0" r="0" b="0"/>
                            <wp:docPr id="2049"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5" cstate="print"/>
                                    <a:srcRect l="0" t="0" r="0" b="0"/>
                                    <a:stretch/>
                                  </pic:blipFill>
                                  <pic:spPr>
                                    <a:xfrm rot="0">
                                      <a:off x="0" y="0"/>
                                      <a:ext cx="1304925" cy="942975"/>
                                    </a:xfrm>
                                    <a:prstGeom prst="rect"/>
                                    <a:ln>
                                      <a:noFill/>
                                    </a:ln>
                                  </pic:spPr>
                                </pic:pic>
                              </a:graphicData>
                            </a:graphic>
                          </wp:inline>
                        </w:drawing>
                      </w:r>
                    </w:p>
                  </w:txbxContent>
                </v:textbox>
              </v:rect>
            </w:pict>
          </mc:Fallback>
        </mc:AlternateContent>
      </w:r>
      <w:r>
        <w:rPr>
          <w:b/>
          <w:sz w:val="40"/>
        </w:rPr>
        <w:t>FWG-Fernwärmeversorgung Bockfließ</w:t>
      </w:r>
      <w:r>
        <w:rPr>
          <w:b/>
          <w:sz w:val="40"/>
        </w:rPr>
        <w:tab/>
      </w:r>
      <w:r>
        <w:br/>
        <w:t>reg. Gen.m.b.H.</w:t>
      </w:r>
      <w:r>
        <w:br/>
        <w:t>Raiffeisengasse 45, 2213 Bockfließ</w:t>
      </w:r>
      <w:r>
        <w:br/>
        <w:t>Firmenbuchnummer: FN 56952d</w:t>
      </w:r>
    </w:p>
    <w:p w:rsidR="004C2451" w:rsidRDefault="008671F3">
      <w:pPr>
        <w:tabs>
          <w:tab w:val="left" w:pos="7371"/>
        </w:tabs>
      </w:pPr>
      <w:r>
        <w:t>UID: ATU 48681902</w:t>
      </w:r>
      <w:r>
        <w:br/>
        <w:t>DVR: 0745472</w:t>
      </w:r>
      <w:r>
        <w:br/>
        <w:t>Gerichtsstand: Handelsgericht Korneuburg</w:t>
      </w:r>
    </w:p>
    <w:p w:rsidR="004C2451" w:rsidRDefault="004C2451">
      <w:pPr>
        <w:keepNext/>
        <w:outlineLvl w:val="0"/>
        <w:rPr>
          <w:rFonts w:ascii="Arial" w:hAnsi="Arial"/>
          <w:sz w:val="24"/>
        </w:rPr>
      </w:pPr>
    </w:p>
    <w:p w:rsidR="004C2451" w:rsidRDefault="004C2451">
      <w:pPr>
        <w:keepNext/>
        <w:outlineLvl w:val="0"/>
        <w:rPr>
          <w:rFonts w:ascii="Arial" w:hAnsi="Arial"/>
          <w:sz w:val="24"/>
        </w:rPr>
      </w:pPr>
    </w:p>
    <w:p w:rsidR="004C2451" w:rsidRDefault="004C2451">
      <w:pPr>
        <w:keepNext/>
        <w:outlineLvl w:val="0"/>
        <w:rPr>
          <w:rFonts w:ascii="Arial" w:hAnsi="Arial"/>
          <w:sz w:val="24"/>
        </w:rPr>
      </w:pPr>
    </w:p>
    <w:p w:rsidR="004C2451" w:rsidRDefault="008671F3">
      <w:pPr>
        <w:keepNext/>
        <w:outlineLvl w:val="0"/>
        <w:rPr>
          <w:rFonts w:ascii="Arial" w:hAnsi="Arial"/>
          <w:sz w:val="24"/>
        </w:rPr>
      </w:pPr>
      <w:r>
        <w:rPr>
          <w:rFonts w:ascii="Arial" w:hAnsi="Arial"/>
          <w:sz w:val="24"/>
        </w:rPr>
        <w:t>Sehr geehrtes Fernwärme-Genossenschaftsmitglied!</w:t>
      </w:r>
    </w:p>
    <w:p w:rsidR="004C2451" w:rsidRDefault="004C2451">
      <w:pPr>
        <w:keepNext/>
        <w:outlineLvl w:val="0"/>
        <w:rPr>
          <w:rFonts w:ascii="Arial" w:hAnsi="Arial"/>
          <w:sz w:val="24"/>
        </w:rPr>
      </w:pPr>
    </w:p>
    <w:p w:rsidR="004C2451" w:rsidRDefault="008671F3">
      <w:pPr>
        <w:keepNext/>
        <w:jc w:val="both"/>
        <w:outlineLvl w:val="0"/>
        <w:rPr>
          <w:rFonts w:ascii="Arial" w:hAnsi="Arial"/>
          <w:sz w:val="24"/>
        </w:rPr>
      </w:pPr>
      <w:r>
        <w:rPr>
          <w:rFonts w:ascii="Arial" w:hAnsi="Arial"/>
          <w:sz w:val="22"/>
          <w:szCs w:val="22"/>
          <w:lang w:val="de-AT"/>
        </w:rPr>
        <w:t>Nutzen Sie</w:t>
      </w:r>
      <w:r>
        <w:rPr>
          <w:rFonts w:ascii="Arial" w:hAnsi="Arial"/>
          <w:sz w:val="22"/>
          <w:szCs w:val="22"/>
          <w:lang w:val="de-AT"/>
        </w:rPr>
        <w:t xml:space="preserve"> die bequeme Art des Bankeinzuges für die Zahlung Ihrer Fernwärmerechnung. Sie sparen Zeit und vielleicht sogar Kosten, da Sie sich nicht mehr um die Einzahlung kümmern müssen und eventuell anfallende Zahlscheingebühren wegfallen.</w:t>
      </w:r>
    </w:p>
    <w:p w:rsidR="004C2451" w:rsidRDefault="004C2451">
      <w:pPr>
        <w:keepNext/>
        <w:jc w:val="both"/>
        <w:outlineLvl w:val="0"/>
        <w:rPr>
          <w:rFonts w:ascii="Arial" w:hAnsi="Arial"/>
          <w:sz w:val="24"/>
        </w:rPr>
      </w:pPr>
    </w:p>
    <w:p w:rsidR="004C2451" w:rsidRDefault="008671F3">
      <w:pPr>
        <w:keepNext/>
        <w:jc w:val="both"/>
        <w:outlineLvl w:val="0"/>
        <w:rPr>
          <w:rFonts w:ascii="Arial" w:hAnsi="Arial"/>
          <w:sz w:val="24"/>
        </w:rPr>
      </w:pPr>
      <w:r>
        <w:rPr>
          <w:rFonts w:ascii="Arial" w:hAnsi="Arial"/>
          <w:sz w:val="22"/>
          <w:szCs w:val="22"/>
          <w:lang w:val="de-AT"/>
        </w:rPr>
        <w:t>Der Umstieg ist ganz ein</w:t>
      </w:r>
      <w:r>
        <w:rPr>
          <w:rFonts w:ascii="Arial" w:hAnsi="Arial"/>
          <w:sz w:val="22"/>
          <w:szCs w:val="22"/>
          <w:lang w:val="de-AT"/>
        </w:rPr>
        <w:t xml:space="preserve">fach. Beiliegenden Abbuchungsauftrag vollständig ausfüllen, unterschreiben und an die FWG Fernwärmeversorgung Bockfließ reg.GenmbH. senden oder bei der Raiffeisenbank Bockfließ abgeben. Auch eine Zusendung per Email ist möglich an </w:t>
      </w:r>
      <w:hyperlink r:id="rId6" w:history="1">
        <w:r>
          <w:rPr>
            <w:rStyle w:val="Hyperlink"/>
            <w:rFonts w:ascii="Arial" w:hAnsi="Arial"/>
            <w:sz w:val="22"/>
            <w:szCs w:val="22"/>
            <w:lang w:val="de-AT"/>
          </w:rPr>
          <w:t>gusti.mandl@hotmail.com</w:t>
        </w:r>
      </w:hyperlink>
      <w:r>
        <w:rPr>
          <w:rFonts w:ascii="Arial" w:hAnsi="Arial"/>
          <w:sz w:val="22"/>
          <w:szCs w:val="22"/>
          <w:lang w:val="de-AT"/>
        </w:rPr>
        <w:t xml:space="preserve"> .</w:t>
      </w:r>
    </w:p>
    <w:p w:rsidR="004C2451" w:rsidRDefault="004C2451">
      <w:pPr>
        <w:keepNext/>
        <w:jc w:val="both"/>
        <w:outlineLvl w:val="0"/>
        <w:rPr>
          <w:rFonts w:ascii="Arial" w:hAnsi="Arial"/>
          <w:sz w:val="24"/>
        </w:rPr>
      </w:pPr>
    </w:p>
    <w:p w:rsidR="004C2451" w:rsidRDefault="008671F3">
      <w:pPr>
        <w:keepNext/>
        <w:jc w:val="both"/>
        <w:outlineLvl w:val="0"/>
        <w:rPr>
          <w:rFonts w:ascii="Arial" w:hAnsi="Arial"/>
          <w:sz w:val="24"/>
        </w:rPr>
      </w:pPr>
      <w:r>
        <w:rPr>
          <w:rFonts w:ascii="Arial" w:hAnsi="Arial"/>
          <w:sz w:val="24"/>
        </w:rPr>
        <w:t xml:space="preserve">Die Akontozahlungen werden dann am 15.Oktober, 15. Jänner und 15. April jeden Jahres in der auf der Jahresabrechnung ausgewiesenen Höhe eingezogen. Anfang Juli erhalten Sie wie gewohnt die Jahresabrechnung. </w:t>
      </w:r>
      <w:r>
        <w:rPr>
          <w:rFonts w:ascii="Arial" w:hAnsi="Arial"/>
          <w:sz w:val="24"/>
        </w:rPr>
        <w:t xml:space="preserve">Dieser Rechnungsbetrag wird am 15. Juli eingezogen. Im Folgejahr wird dann der neue Akonto Betrag zu den üblichen Terminen eingezogen. </w:t>
      </w:r>
    </w:p>
    <w:p w:rsidR="004C2451" w:rsidRDefault="004C2451">
      <w:pPr>
        <w:keepNext/>
        <w:jc w:val="both"/>
        <w:outlineLvl w:val="0"/>
        <w:rPr>
          <w:rFonts w:ascii="Arial" w:hAnsi="Arial"/>
          <w:sz w:val="24"/>
        </w:rPr>
      </w:pPr>
    </w:p>
    <w:p w:rsidR="008671F3" w:rsidRDefault="008671F3">
      <w:pPr>
        <w:keepNext/>
        <w:jc w:val="both"/>
        <w:outlineLvl w:val="0"/>
        <w:rPr>
          <w:rFonts w:ascii="Arial" w:hAnsi="Arial"/>
          <w:b/>
          <w:color w:val="FF0000"/>
          <w:sz w:val="24"/>
        </w:rPr>
      </w:pPr>
      <w:bookmarkStart w:id="0" w:name="_GoBack"/>
      <w:bookmarkEnd w:id="0"/>
    </w:p>
    <w:p w:rsidR="004C2451" w:rsidRDefault="004C2451">
      <w:pPr>
        <w:keepNext/>
        <w:outlineLvl w:val="0"/>
        <w:rPr>
          <w:rFonts w:ascii="Arial" w:hAnsi="Arial"/>
          <w:sz w:val="24"/>
        </w:rPr>
      </w:pPr>
    </w:p>
    <w:p w:rsidR="004C2451" w:rsidRDefault="008671F3">
      <w:pPr>
        <w:keepNext/>
        <w:outlineLvl w:val="0"/>
        <w:rPr>
          <w:rFonts w:ascii="Arial" w:hAnsi="Arial"/>
          <w:sz w:val="22"/>
          <w:szCs w:val="18"/>
        </w:rPr>
      </w:pPr>
      <w:r>
        <w:rPr>
          <w:rFonts w:ascii="Arial" w:hAnsi="Arial"/>
          <w:noProof/>
          <w:sz w:val="22"/>
          <w:szCs w:val="18"/>
        </w:rPr>
        <mc:AlternateContent>
          <mc:Choice Requires="wps">
            <w:drawing>
              <wp:anchor distT="0" distB="0" distL="0" distR="0" simplePos="0" relativeHeight="3" behindDoc="0" locked="0" layoutInCell="1" allowOverlap="1">
                <wp:simplePos x="0" y="0"/>
                <wp:positionH relativeFrom="column">
                  <wp:posOffset>-83185</wp:posOffset>
                </wp:positionH>
                <wp:positionV relativeFrom="paragraph">
                  <wp:posOffset>143510</wp:posOffset>
                </wp:positionV>
                <wp:extent cx="6686550" cy="0"/>
                <wp:effectExtent l="0" t="0" r="19050" b="19050"/>
                <wp:wrapNone/>
                <wp:docPr id="1027"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1027" filled="f" stroked="t" from="-6.55pt,11.299999pt" to="519.95pt,11.299999pt" style="position:absolute;z-index:3;mso-position-horizontal-relative:text;mso-position-vertical-relative:text;mso-width-relative:page;mso-height-relative:page;mso-wrap-distance-left:0.0pt;mso-wrap-distance-right:0.0pt;visibility:visible;">
                <v:fill/>
              </v:line>
            </w:pict>
          </mc:Fallback>
        </mc:AlternateContent>
      </w:r>
    </w:p>
    <w:p w:rsidR="004C2451" w:rsidRDefault="004C2451">
      <w:pPr>
        <w:keepNext/>
        <w:outlineLvl w:val="0"/>
        <w:rPr>
          <w:sz w:val="18"/>
          <w:szCs w:val="18"/>
        </w:rPr>
      </w:pPr>
    </w:p>
    <w:p w:rsidR="004C2451" w:rsidRDefault="008671F3">
      <w:pPr>
        <w:keepNext/>
        <w:jc w:val="both"/>
        <w:outlineLvl w:val="0"/>
        <w:rPr>
          <w:sz w:val="22"/>
          <w:szCs w:val="18"/>
        </w:rPr>
      </w:pPr>
      <w:r>
        <w:rPr>
          <w:sz w:val="22"/>
          <w:szCs w:val="18"/>
        </w:rPr>
        <w:t>Hiermit ermächtige(n) ich/wir die FW</w:t>
      </w:r>
      <w:r>
        <w:rPr>
          <w:sz w:val="22"/>
          <w:szCs w:val="18"/>
        </w:rPr>
        <w:t>G Fernwärmeversorgung Bockfließ, reg.GenmbH widerruflich, die von mir/uns zu entrichtenden Zahlungen bei Fälligkeit von meinem/unseres Konto mittels SEPA-Lastschrift abzuziehen. Zugleich weise ich mein/weisen wir unser Kreditinstitut an, die von der FWG Fe</w:t>
      </w:r>
      <w:r>
        <w:rPr>
          <w:sz w:val="22"/>
          <w:szCs w:val="18"/>
        </w:rPr>
        <w:t xml:space="preserve">rnwärmeversorgung Bockfließ, reg.GenmbH  </w:t>
      </w:r>
    </w:p>
    <w:p w:rsidR="004C2451" w:rsidRDefault="008671F3">
      <w:pPr>
        <w:keepNext/>
        <w:jc w:val="both"/>
        <w:outlineLvl w:val="0"/>
        <w:rPr>
          <w:sz w:val="22"/>
          <w:szCs w:val="18"/>
        </w:rPr>
      </w:pPr>
      <w:r>
        <w:rPr>
          <w:sz w:val="22"/>
          <w:szCs w:val="18"/>
        </w:rPr>
        <w:t>auf mein/unser Konto gezogenen SEPA-Lastschriften einzulösen.</w:t>
      </w:r>
    </w:p>
    <w:p w:rsidR="004C2451" w:rsidRDefault="008671F3">
      <w:pPr>
        <w:keepNext/>
        <w:jc w:val="both"/>
        <w:outlineLvl w:val="0"/>
        <w:rPr>
          <w:sz w:val="22"/>
          <w:szCs w:val="18"/>
        </w:rPr>
      </w:pPr>
      <w:r>
        <w:rPr>
          <w:sz w:val="22"/>
          <w:szCs w:val="18"/>
        </w:rPr>
        <w:t xml:space="preserve">Ich kann/Wir können innerhalb von acht Wochen, beginnend mit dem Belastungsdatum, die Erstattung des belasteten Betrages verlangen. Es gelten dabei die </w:t>
      </w:r>
      <w:r>
        <w:rPr>
          <w:sz w:val="22"/>
          <w:szCs w:val="18"/>
        </w:rPr>
        <w:t>mit meinem/unserem Kreditinstitut vereinbarten Bedingungen</w:t>
      </w:r>
    </w:p>
    <w:p w:rsidR="004C2451" w:rsidRDefault="004C2451">
      <w:pPr>
        <w:keepNext/>
        <w:outlineLvl w:val="0"/>
      </w:pPr>
    </w:p>
    <w:p w:rsidR="004C2451" w:rsidRDefault="004C2451">
      <w:pPr>
        <w:keepNext/>
        <w:outlineLvl w:val="0"/>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26"/>
        <w:gridCol w:w="302"/>
        <w:gridCol w:w="304"/>
        <w:gridCol w:w="302"/>
        <w:gridCol w:w="303"/>
        <w:gridCol w:w="302"/>
        <w:gridCol w:w="302"/>
        <w:gridCol w:w="301"/>
        <w:gridCol w:w="302"/>
        <w:gridCol w:w="302"/>
        <w:gridCol w:w="303"/>
        <w:gridCol w:w="302"/>
        <w:gridCol w:w="303"/>
        <w:gridCol w:w="105"/>
        <w:gridCol w:w="198"/>
        <w:gridCol w:w="303"/>
        <w:gridCol w:w="302"/>
        <w:gridCol w:w="303"/>
        <w:gridCol w:w="303"/>
        <w:gridCol w:w="304"/>
        <w:gridCol w:w="301"/>
        <w:gridCol w:w="303"/>
        <w:gridCol w:w="303"/>
        <w:gridCol w:w="303"/>
        <w:gridCol w:w="118"/>
        <w:gridCol w:w="184"/>
        <w:gridCol w:w="303"/>
        <w:gridCol w:w="303"/>
        <w:gridCol w:w="303"/>
        <w:gridCol w:w="302"/>
        <w:gridCol w:w="303"/>
        <w:gridCol w:w="303"/>
        <w:gridCol w:w="328"/>
      </w:tblGrid>
      <w:tr w:rsidR="004C2451">
        <w:trPr>
          <w:trHeight w:val="321"/>
          <w:jc w:val="center"/>
        </w:trPr>
        <w:tc>
          <w:tcPr>
            <w:tcW w:w="1248" w:type="dxa"/>
            <w:gridSpan w:val="4"/>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22"/>
                <w:lang w:val="de-AT"/>
              </w:rPr>
            </w:pPr>
            <w:r>
              <w:rPr>
                <w:rFonts w:ascii="Arial" w:hAnsi="Arial"/>
                <w:sz w:val="18"/>
                <w:szCs w:val="18"/>
                <w:lang w:val="de-AT"/>
              </w:rPr>
              <w:t>Kundennr.</w:t>
            </w:r>
          </w:p>
        </w:tc>
        <w:tc>
          <w:tcPr>
            <w:tcW w:w="3134" w:type="dxa"/>
            <w:gridSpan w:val="11"/>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Verwendungszweck der Zahlung</w:t>
            </w:r>
          </w:p>
        </w:tc>
        <w:tc>
          <w:tcPr>
            <w:tcW w:w="3041" w:type="dxa"/>
            <w:gridSpan w:val="11"/>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Zahlungsempfänger</w:t>
            </w:r>
          </w:p>
        </w:tc>
        <w:tc>
          <w:tcPr>
            <w:tcW w:w="2329" w:type="dxa"/>
            <w:gridSpan w:val="8"/>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Creditor-ID</w:t>
            </w:r>
          </w:p>
        </w:tc>
      </w:tr>
      <w:tr w:rsidR="004C2451">
        <w:trPr>
          <w:trHeight w:val="450"/>
          <w:jc w:val="center"/>
        </w:trPr>
        <w:tc>
          <w:tcPr>
            <w:tcW w:w="1248" w:type="dxa"/>
            <w:gridSpan w:val="4"/>
            <w:tcBorders>
              <w:left w:val="single" w:sz="12" w:space="0" w:color="auto"/>
              <w:right w:val="single" w:sz="12" w:space="0" w:color="auto"/>
            </w:tcBorders>
          </w:tcPr>
          <w:p w:rsidR="004C2451" w:rsidRDefault="004C2451">
            <w:pPr>
              <w:rPr>
                <w:rFonts w:ascii="Arial" w:hAnsi="Arial"/>
                <w:sz w:val="22"/>
                <w:lang w:val="de-AT"/>
              </w:rPr>
            </w:pPr>
          </w:p>
          <w:p w:rsidR="004C2451" w:rsidRDefault="004C2451">
            <w:pPr>
              <w:rPr>
                <w:rFonts w:ascii="Arial" w:hAnsi="Arial"/>
                <w:sz w:val="18"/>
                <w:szCs w:val="18"/>
                <w:lang w:val="de-AT"/>
              </w:rPr>
            </w:pPr>
          </w:p>
        </w:tc>
        <w:tc>
          <w:tcPr>
            <w:tcW w:w="3134" w:type="dxa"/>
            <w:gridSpan w:val="11"/>
            <w:tcBorders>
              <w:left w:val="single" w:sz="12" w:space="0" w:color="auto"/>
              <w:right w:val="single" w:sz="12" w:space="0" w:color="auto"/>
            </w:tcBorders>
            <w:vAlign w:val="center"/>
          </w:tcPr>
          <w:p w:rsidR="004C2451" w:rsidRDefault="008671F3">
            <w:pPr>
              <w:rPr>
                <w:rFonts w:ascii="Arial" w:hAnsi="Arial" w:cs="Arial"/>
                <w:i/>
                <w:lang w:val="de-AT"/>
              </w:rPr>
            </w:pPr>
            <w:r>
              <w:rPr>
                <w:rFonts w:ascii="Arial" w:hAnsi="Arial" w:cs="Arial"/>
                <w:b/>
                <w:i/>
                <w:lang w:val="de-AT"/>
              </w:rPr>
              <w:t>Wärmerechnung</w:t>
            </w:r>
          </w:p>
        </w:tc>
        <w:tc>
          <w:tcPr>
            <w:tcW w:w="3041" w:type="dxa"/>
            <w:gridSpan w:val="11"/>
            <w:tcBorders>
              <w:left w:val="single" w:sz="12" w:space="0" w:color="auto"/>
              <w:right w:val="single" w:sz="12" w:space="0" w:color="auto"/>
            </w:tcBorders>
            <w:vAlign w:val="center"/>
          </w:tcPr>
          <w:p w:rsidR="004C2451" w:rsidRDefault="008671F3">
            <w:pPr>
              <w:rPr>
                <w:rFonts w:ascii="Arial" w:hAnsi="Arial"/>
                <w:sz w:val="16"/>
                <w:szCs w:val="16"/>
                <w:lang w:val="de-AT"/>
              </w:rPr>
            </w:pPr>
            <w:r>
              <w:t>FWG Fernwärmeversorgung Bockfließ, reg.GenmbH</w:t>
            </w:r>
          </w:p>
        </w:tc>
        <w:tc>
          <w:tcPr>
            <w:tcW w:w="2329" w:type="dxa"/>
            <w:gridSpan w:val="8"/>
            <w:tcBorders>
              <w:left w:val="single" w:sz="12" w:space="0" w:color="auto"/>
              <w:bottom w:val="single" w:sz="12" w:space="0" w:color="auto"/>
              <w:right w:val="single" w:sz="12" w:space="0" w:color="auto"/>
            </w:tcBorders>
            <w:vAlign w:val="center"/>
          </w:tcPr>
          <w:p w:rsidR="004C2451" w:rsidRDefault="008671F3">
            <w:pPr>
              <w:rPr>
                <w:rFonts w:ascii="Arial" w:hAnsi="Arial"/>
                <w:sz w:val="18"/>
                <w:szCs w:val="18"/>
                <w:lang w:val="de-AT"/>
              </w:rPr>
            </w:pPr>
            <w:r>
              <w:t>AT64ZZZ00000011394</w:t>
            </w:r>
          </w:p>
        </w:tc>
      </w:tr>
      <w:tr w:rsidR="004C2451">
        <w:trPr>
          <w:trHeight w:val="315"/>
          <w:jc w:val="center"/>
        </w:trPr>
        <w:tc>
          <w:tcPr>
            <w:tcW w:w="9752" w:type="dxa"/>
            <w:gridSpan w:val="34"/>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 xml:space="preserve">Name u. genaue Anschrift des </w:t>
            </w:r>
            <w:r>
              <w:rPr>
                <w:rFonts w:ascii="Arial" w:hAnsi="Arial"/>
                <w:sz w:val="18"/>
                <w:szCs w:val="18"/>
                <w:lang w:val="de-AT"/>
              </w:rPr>
              <w:t>Zahlungspflichtigen</w:t>
            </w:r>
          </w:p>
        </w:tc>
      </w:tr>
      <w:tr w:rsidR="004C2451">
        <w:trPr>
          <w:trHeight w:val="885"/>
          <w:jc w:val="center"/>
        </w:trPr>
        <w:tc>
          <w:tcPr>
            <w:tcW w:w="9752" w:type="dxa"/>
            <w:gridSpan w:val="34"/>
            <w:tcBorders>
              <w:left w:val="single" w:sz="12" w:space="0" w:color="auto"/>
              <w:bottom w:val="single" w:sz="12" w:space="0" w:color="auto"/>
              <w:right w:val="single" w:sz="12" w:space="0" w:color="auto"/>
            </w:tcBorders>
          </w:tcPr>
          <w:p w:rsidR="004C2451" w:rsidRDefault="004C2451">
            <w:pPr>
              <w:rPr>
                <w:rFonts w:ascii="Arial" w:hAnsi="Arial"/>
                <w:sz w:val="22"/>
                <w:lang w:val="de-AT"/>
              </w:rPr>
            </w:pPr>
          </w:p>
          <w:p w:rsidR="004C2451" w:rsidRDefault="004C2451">
            <w:pPr>
              <w:rPr>
                <w:rFonts w:ascii="Arial" w:hAnsi="Arial"/>
                <w:sz w:val="22"/>
                <w:lang w:val="de-AT"/>
              </w:rPr>
            </w:pPr>
          </w:p>
          <w:p w:rsidR="004C2451" w:rsidRDefault="004C2451">
            <w:pPr>
              <w:rPr>
                <w:rFonts w:ascii="Arial" w:hAnsi="Arial"/>
                <w:sz w:val="18"/>
                <w:szCs w:val="18"/>
                <w:lang w:val="de-AT"/>
              </w:rPr>
            </w:pPr>
          </w:p>
        </w:tc>
      </w:tr>
      <w:tr w:rsidR="004C2451">
        <w:trPr>
          <w:trHeight w:val="285"/>
          <w:jc w:val="center"/>
        </w:trPr>
        <w:tc>
          <w:tcPr>
            <w:tcW w:w="6120" w:type="dxa"/>
            <w:gridSpan w:val="21"/>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 xml:space="preserve">IBAN des Zahlungspflichtigen </w:t>
            </w:r>
          </w:p>
        </w:tc>
        <w:tc>
          <w:tcPr>
            <w:tcW w:w="3632" w:type="dxa"/>
            <w:gridSpan w:val="13"/>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BIC</w:t>
            </w:r>
          </w:p>
        </w:tc>
      </w:tr>
      <w:tr w:rsidR="004C2451">
        <w:trPr>
          <w:trHeight w:val="330"/>
          <w:jc w:val="center"/>
        </w:trPr>
        <w:tc>
          <w:tcPr>
            <w:tcW w:w="338" w:type="dxa"/>
            <w:tcBorders>
              <w:left w:val="single" w:sz="12" w:space="0" w:color="auto"/>
              <w:bottom w:val="single" w:sz="12" w:space="0" w:color="auto"/>
            </w:tcBorders>
            <w:vAlign w:val="center"/>
          </w:tcPr>
          <w:p w:rsidR="004C2451" w:rsidRDefault="008671F3">
            <w:pPr>
              <w:rPr>
                <w:rFonts w:ascii="Arial" w:hAnsi="Arial"/>
                <w:sz w:val="18"/>
                <w:szCs w:val="18"/>
                <w:lang w:val="de-AT"/>
              </w:rPr>
            </w:pPr>
            <w:r>
              <w:rPr>
                <w:rFonts w:ascii="Arial" w:hAnsi="Arial"/>
                <w:sz w:val="18"/>
                <w:szCs w:val="18"/>
                <w:lang w:val="de-AT"/>
              </w:rPr>
              <w:t>A</w:t>
            </w:r>
          </w:p>
        </w:tc>
        <w:tc>
          <w:tcPr>
            <w:tcW w:w="327" w:type="dxa"/>
            <w:tcBorders>
              <w:bottom w:val="single" w:sz="12" w:space="0" w:color="auto"/>
            </w:tcBorders>
            <w:vAlign w:val="center"/>
          </w:tcPr>
          <w:p w:rsidR="004C2451" w:rsidRDefault="008671F3">
            <w:pPr>
              <w:rPr>
                <w:rFonts w:ascii="Arial" w:hAnsi="Arial"/>
                <w:sz w:val="18"/>
                <w:szCs w:val="18"/>
                <w:lang w:val="de-AT"/>
              </w:rPr>
            </w:pPr>
            <w:r>
              <w:rPr>
                <w:rFonts w:ascii="Arial" w:hAnsi="Arial"/>
                <w:sz w:val="18"/>
                <w:szCs w:val="18"/>
                <w:lang w:val="de-AT"/>
              </w:rPr>
              <w:t>T</w:t>
            </w: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5"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4"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2"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2"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gridSpan w:val="2"/>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2"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4" w:type="dxa"/>
            <w:tcBorders>
              <w:bottom w:val="single" w:sz="12" w:space="0" w:color="auto"/>
              <w:right w:val="single" w:sz="12" w:space="0" w:color="auto"/>
            </w:tcBorders>
            <w:vAlign w:val="center"/>
          </w:tcPr>
          <w:p w:rsidR="004C2451" w:rsidRDefault="004C2451">
            <w:pPr>
              <w:rPr>
                <w:rFonts w:ascii="Arial" w:hAnsi="Arial"/>
                <w:sz w:val="18"/>
                <w:szCs w:val="18"/>
                <w:lang w:val="de-AT"/>
              </w:rPr>
            </w:pPr>
          </w:p>
        </w:tc>
        <w:tc>
          <w:tcPr>
            <w:tcW w:w="301" w:type="dxa"/>
            <w:tcBorders>
              <w:left w:val="single" w:sz="12" w:space="0" w:color="auto"/>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2" w:type="dxa"/>
            <w:gridSpan w:val="2"/>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2"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tcBorders>
            <w:vAlign w:val="center"/>
          </w:tcPr>
          <w:p w:rsidR="004C2451" w:rsidRDefault="004C2451">
            <w:pPr>
              <w:rPr>
                <w:rFonts w:ascii="Arial" w:hAnsi="Arial"/>
                <w:sz w:val="18"/>
                <w:szCs w:val="18"/>
                <w:lang w:val="de-AT"/>
              </w:rPr>
            </w:pPr>
          </w:p>
        </w:tc>
        <w:tc>
          <w:tcPr>
            <w:tcW w:w="303" w:type="dxa"/>
            <w:tcBorders>
              <w:bottom w:val="single" w:sz="12" w:space="0" w:color="auto"/>
              <w:right w:val="single" w:sz="12" w:space="0" w:color="auto"/>
            </w:tcBorders>
            <w:vAlign w:val="center"/>
          </w:tcPr>
          <w:p w:rsidR="004C2451" w:rsidRDefault="004C2451">
            <w:pPr>
              <w:rPr>
                <w:rFonts w:ascii="Arial" w:hAnsi="Arial"/>
                <w:sz w:val="18"/>
                <w:szCs w:val="18"/>
                <w:lang w:val="de-AT"/>
              </w:rPr>
            </w:pPr>
          </w:p>
        </w:tc>
      </w:tr>
    </w:tbl>
    <w:p w:rsidR="004C2451" w:rsidRDefault="004C2451"/>
    <w:tbl>
      <w:tblPr>
        <w:tblpPr w:leftFromText="141" w:rightFromText="141" w:vertAnchor="text" w:horzAnchor="margin" w:tblpY="10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980"/>
      </w:tblGrid>
      <w:tr w:rsidR="004C2451">
        <w:trPr>
          <w:trHeight w:val="245"/>
        </w:trPr>
        <w:tc>
          <w:tcPr>
            <w:tcW w:w="1951" w:type="dxa"/>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22"/>
                <w:lang w:val="de-AT"/>
              </w:rPr>
            </w:pPr>
            <w:r>
              <w:rPr>
                <w:rFonts w:ascii="Arial" w:hAnsi="Arial"/>
                <w:sz w:val="18"/>
                <w:szCs w:val="18"/>
                <w:lang w:val="de-AT"/>
              </w:rPr>
              <w:t>Datum</w:t>
            </w:r>
          </w:p>
        </w:tc>
        <w:tc>
          <w:tcPr>
            <w:tcW w:w="2835" w:type="dxa"/>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Ort</w:t>
            </w:r>
          </w:p>
        </w:tc>
        <w:tc>
          <w:tcPr>
            <w:tcW w:w="4980" w:type="dxa"/>
            <w:tcBorders>
              <w:top w:val="single" w:sz="12" w:space="0" w:color="auto"/>
              <w:left w:val="single" w:sz="12" w:space="0" w:color="auto"/>
              <w:right w:val="single" w:sz="12" w:space="0" w:color="auto"/>
            </w:tcBorders>
            <w:shd w:val="clear" w:color="auto" w:fill="D9D9D9"/>
            <w:vAlign w:val="center"/>
          </w:tcPr>
          <w:p w:rsidR="004C2451" w:rsidRDefault="008671F3">
            <w:pPr>
              <w:rPr>
                <w:rFonts w:ascii="Arial" w:hAnsi="Arial"/>
                <w:sz w:val="18"/>
                <w:szCs w:val="18"/>
                <w:lang w:val="de-AT"/>
              </w:rPr>
            </w:pPr>
            <w:r>
              <w:rPr>
                <w:rFonts w:ascii="Arial" w:hAnsi="Arial"/>
                <w:sz w:val="18"/>
                <w:szCs w:val="18"/>
                <w:lang w:val="de-AT"/>
              </w:rPr>
              <w:t>Unterschrift/en des/der Kontozeichnungsberechtigten</w:t>
            </w:r>
          </w:p>
        </w:tc>
      </w:tr>
      <w:tr w:rsidR="004C2451">
        <w:trPr>
          <w:trHeight w:val="467"/>
        </w:trPr>
        <w:tc>
          <w:tcPr>
            <w:tcW w:w="1951" w:type="dxa"/>
            <w:tcBorders>
              <w:left w:val="single" w:sz="12" w:space="0" w:color="auto"/>
              <w:bottom w:val="single" w:sz="12" w:space="0" w:color="auto"/>
              <w:right w:val="single" w:sz="12" w:space="0" w:color="auto"/>
            </w:tcBorders>
          </w:tcPr>
          <w:p w:rsidR="004C2451" w:rsidRDefault="004C2451">
            <w:pPr>
              <w:rPr>
                <w:rFonts w:ascii="Arial" w:hAnsi="Arial"/>
                <w:sz w:val="22"/>
                <w:lang w:val="de-AT"/>
              </w:rPr>
            </w:pPr>
          </w:p>
          <w:p w:rsidR="004C2451" w:rsidRDefault="004C2451">
            <w:pPr>
              <w:rPr>
                <w:rFonts w:ascii="Arial" w:hAnsi="Arial"/>
                <w:sz w:val="18"/>
                <w:szCs w:val="18"/>
                <w:lang w:val="de-AT"/>
              </w:rPr>
            </w:pPr>
          </w:p>
        </w:tc>
        <w:tc>
          <w:tcPr>
            <w:tcW w:w="2835" w:type="dxa"/>
            <w:tcBorders>
              <w:left w:val="single" w:sz="12" w:space="0" w:color="auto"/>
              <w:bottom w:val="single" w:sz="12" w:space="0" w:color="auto"/>
              <w:right w:val="single" w:sz="12" w:space="0" w:color="auto"/>
            </w:tcBorders>
          </w:tcPr>
          <w:p w:rsidR="004C2451" w:rsidRDefault="004C2451">
            <w:pPr>
              <w:rPr>
                <w:rFonts w:ascii="Arial" w:hAnsi="Arial"/>
                <w:sz w:val="18"/>
                <w:szCs w:val="18"/>
                <w:lang w:val="de-AT"/>
              </w:rPr>
            </w:pPr>
          </w:p>
        </w:tc>
        <w:tc>
          <w:tcPr>
            <w:tcW w:w="4980" w:type="dxa"/>
            <w:tcBorders>
              <w:left w:val="single" w:sz="12" w:space="0" w:color="auto"/>
              <w:bottom w:val="single" w:sz="12" w:space="0" w:color="auto"/>
              <w:right w:val="single" w:sz="12" w:space="0" w:color="auto"/>
            </w:tcBorders>
          </w:tcPr>
          <w:p w:rsidR="004C2451" w:rsidRDefault="004C2451">
            <w:pPr>
              <w:rPr>
                <w:rFonts w:ascii="Arial" w:hAnsi="Arial"/>
                <w:sz w:val="18"/>
                <w:szCs w:val="18"/>
                <w:lang w:val="de-AT"/>
              </w:rPr>
            </w:pPr>
          </w:p>
        </w:tc>
      </w:tr>
    </w:tbl>
    <w:p w:rsidR="004C2451" w:rsidRDefault="004C2451">
      <w:pPr>
        <w:keepNext/>
        <w:outlineLvl w:val="0"/>
      </w:pPr>
    </w:p>
    <w:sectPr w:rsidR="004C2451">
      <w:pgSz w:w="11907" w:h="16839" w:code="9"/>
      <w:pgMar w:top="426" w:right="1418" w:bottom="1134"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1"/>
    <w:rsid w:val="004C2451"/>
    <w:rsid w:val="008671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DC44C"/>
  <w15:docId w15:val="{31989D8C-01F2-436E-94D9-C255C710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ind w:right="40"/>
      <w:jc w:val="right"/>
    </w:pPr>
    <w:rPr>
      <w:rFonts w:ascii="Arial" w:hAnsi="Arial"/>
      <w:sz w:val="60"/>
      <w:lang w:val="en-US"/>
    </w:rPr>
  </w:style>
  <w:style w:type="paragraph" w:styleId="Sprechblasentext">
    <w:name w:val="Balloon Text"/>
    <w:basedOn w:val="Standard"/>
    <w:rPr>
      <w:rFonts w:ascii="Tahoma" w:hAnsi="Tahoma" w:cs="Tahoma"/>
      <w:sz w:val="16"/>
      <w:szCs w:val="16"/>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sti.mandl@hotmail.com"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8C9AFFBC.dotm</Template>
  <TotalTime>0</TotalTime>
  <Pages>1</Pages>
  <Words>238</Words>
  <Characters>1878</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FWG-Fernwärmeversorgung</vt:lpstr>
    </vt:vector>
  </TitlesOfParts>
  <Company>Fernwärmeversorgung</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FWG-Fernwärmeversorgung</dc:title>
  <dc:creator>FWG - Fernwärmeversorgung reg.Gen.m.b.H.</dc:creator>
  <cp:lastModifiedBy>Wannemacher Gerd</cp:lastModifiedBy>
  <cp:revision>2</cp:revision>
  <cp:lastPrinted>2019-01-03T14:55:00Z</cp:lastPrinted>
  <dcterms:created xsi:type="dcterms:W3CDTF">2019-01-09T07:08:00Z</dcterms:created>
  <dcterms:modified xsi:type="dcterms:W3CDTF">2019-01-09T07:08:00Z</dcterms:modified>
</cp:coreProperties>
</file>